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E852C" w14:textId="77777777" w:rsidR="00BC6321" w:rsidRDefault="00BC6321" w:rsidP="00BC6321">
      <w:pPr>
        <w:jc w:val="right"/>
      </w:pPr>
      <w:r>
        <w:t>Приложение 1 к документации о закупке</w:t>
      </w:r>
    </w:p>
    <w:p w14:paraId="4A97E823" w14:textId="77777777" w:rsidR="00BC6321" w:rsidRDefault="00BC6321" w:rsidP="00BC6321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40B169EC" w14:textId="055B83FB" w:rsidR="00BC6321" w:rsidRDefault="00BC6321" w:rsidP="00BC6321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  <w:bookmarkStart w:id="0" w:name="_GoBack"/>
      <w:bookmarkEnd w:id="0"/>
    </w:p>
    <w:p w14:paraId="71394917" w14:textId="77777777" w:rsidR="00BC6321" w:rsidRDefault="00BC6321" w:rsidP="00BC6321">
      <w:pPr>
        <w:jc w:val="center"/>
      </w:pPr>
    </w:p>
    <w:p w14:paraId="7A936CAA" w14:textId="77777777" w:rsidR="00E74699" w:rsidRPr="00E74699" w:rsidRDefault="00E74699" w:rsidP="00E74699">
      <w:pPr>
        <w:jc w:val="center"/>
        <w:rPr>
          <w:rFonts w:ascii="Tahoma" w:hAnsi="Tahoma" w:cs="Tahoma"/>
        </w:rPr>
      </w:pPr>
      <w:r w:rsidRPr="00E74699">
        <w:t>На Поставку планшетных компьютеров</w:t>
      </w:r>
      <w:r w:rsidRPr="00E74699">
        <w:rPr>
          <w:i/>
        </w:rPr>
        <w:t xml:space="preserve"> </w:t>
      </w:r>
      <w:r w:rsidRPr="00E74699">
        <w:t>для</w:t>
      </w:r>
      <w:r w:rsidRPr="00E74699">
        <w:rPr>
          <w:i/>
        </w:rPr>
        <w:t xml:space="preserve"> </w:t>
      </w:r>
      <w:r w:rsidRPr="00E74699">
        <w:t>нужд</w:t>
      </w:r>
      <w:r w:rsidRPr="00E74699">
        <w:rPr>
          <w:i/>
        </w:rPr>
        <w:t xml:space="preserve"> </w:t>
      </w:r>
      <w:r w:rsidRPr="00E74699">
        <w:t xml:space="preserve">АО ЭнергосбыТ Плюс и </w:t>
      </w:r>
      <w:r w:rsidRPr="00E74699">
        <w:rPr>
          <w:rFonts w:ascii="Tahoma" w:hAnsi="Tahoma" w:cs="Tahoma"/>
        </w:rPr>
        <w:t>АО «Коми энергосбытовая компания»</w:t>
      </w:r>
    </w:p>
    <w:p w14:paraId="04BCBA9C" w14:textId="77777777" w:rsidR="00E74699" w:rsidRPr="00E74699" w:rsidRDefault="00E74699" w:rsidP="00E74699">
      <w:pPr>
        <w:jc w:val="center"/>
        <w:rPr>
          <w:rFonts w:ascii="Tahoma" w:hAnsi="Tahoma" w:cs="Tahoma"/>
        </w:rPr>
      </w:pPr>
    </w:p>
    <w:p w14:paraId="574FA818" w14:textId="77777777" w:rsidR="00E74699" w:rsidRPr="00E74699" w:rsidRDefault="00E74699" w:rsidP="00E74699">
      <w:pPr>
        <w:spacing w:after="120"/>
        <w:jc w:val="both"/>
        <w:rPr>
          <w:rFonts w:ascii="Tahoma" w:hAnsi="Tahoma" w:cs="Tahoma"/>
          <w:b/>
          <w:color w:val="000000"/>
        </w:rPr>
      </w:pPr>
      <w:r w:rsidRPr="00E74699">
        <w:rPr>
          <w:rFonts w:ascii="Tahoma" w:hAnsi="Tahoma" w:cs="Tahoma"/>
          <w:b/>
          <w:color w:val="000000"/>
        </w:rPr>
        <w:t>1. Общие требования</w:t>
      </w:r>
    </w:p>
    <w:p w14:paraId="25F08E1E" w14:textId="77777777" w:rsidR="00E74699" w:rsidRPr="00E74699" w:rsidRDefault="00E74699" w:rsidP="00E74699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E74699">
        <w:rPr>
          <w:rFonts w:ascii="Tahoma" w:hAnsi="Tahoma" w:cs="Tahoma"/>
        </w:rPr>
        <w:t>Объект закупки</w:t>
      </w:r>
      <w:r w:rsidRPr="00E74699">
        <w:rPr>
          <w:rFonts w:ascii="Tahoma" w:hAnsi="Tahoma" w:cs="Tahoma"/>
          <w:bCs/>
          <w:color w:val="000000"/>
        </w:rPr>
        <w:t>:</w:t>
      </w:r>
      <w:r w:rsidRPr="00E74699">
        <w:rPr>
          <w:rFonts w:ascii="Tahoma" w:hAnsi="Tahoma" w:cs="Tahoma"/>
          <w:color w:val="000000"/>
          <w:spacing w:val="-4"/>
        </w:rPr>
        <w:t xml:space="preserve"> поставка </w:t>
      </w:r>
      <w:r w:rsidRPr="00E74699">
        <w:rPr>
          <w:rFonts w:ascii="Tahoma" w:hAnsi="Tahoma" w:cs="Tahoma"/>
        </w:rPr>
        <w:t xml:space="preserve">Планшетных компьютеров </w:t>
      </w:r>
      <w:r w:rsidRPr="00E74699">
        <w:rPr>
          <w:rFonts w:ascii="Tahoma" w:hAnsi="Tahoma" w:cs="Tahoma"/>
          <w:color w:val="000000"/>
          <w:spacing w:val="-4"/>
        </w:rPr>
        <w:t>для нужд АО «ЭнергосбыТ Плюс», АО «Коми энергосбытовая компания»</w:t>
      </w:r>
    </w:p>
    <w:p w14:paraId="1888CFDF" w14:textId="77777777" w:rsidR="00E74699" w:rsidRPr="00E74699" w:rsidRDefault="00E74699" w:rsidP="00E7469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539B4F9D" w14:textId="77777777" w:rsidR="00E74699" w:rsidRPr="00E74699" w:rsidRDefault="00E74699" w:rsidP="00E7469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E74699">
        <w:rPr>
          <w:rFonts w:ascii="Tahoma" w:hAnsi="Tahoma" w:cs="Tahoma"/>
          <w:b/>
          <w:color w:val="000000"/>
          <w:spacing w:val="-4"/>
        </w:rPr>
        <w:t>2.</w:t>
      </w:r>
      <w:r w:rsidRPr="00E74699">
        <w:rPr>
          <w:rFonts w:ascii="Tahoma" w:hAnsi="Tahoma" w:cs="Tahoma"/>
          <w:color w:val="000000"/>
          <w:spacing w:val="-4"/>
        </w:rPr>
        <w:t xml:space="preserve"> </w:t>
      </w:r>
      <w:r w:rsidRPr="00E74699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084A1D52" w14:textId="77777777" w:rsidR="00E74699" w:rsidRPr="00E74699" w:rsidRDefault="00E74699" w:rsidP="00E74699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E74699">
        <w:rPr>
          <w:rFonts w:ascii="Tahoma" w:hAnsi="Tahoma" w:cs="Tahoma"/>
        </w:rPr>
        <w:t>Начало поставки: с даты заключения договора</w:t>
      </w:r>
    </w:p>
    <w:p w14:paraId="1E5379C1" w14:textId="77777777" w:rsidR="00E74699" w:rsidRPr="00E74699" w:rsidRDefault="00E74699" w:rsidP="00E74699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E74699">
        <w:rPr>
          <w:rFonts w:ascii="Tahoma" w:hAnsi="Tahoma" w:cs="Tahoma"/>
        </w:rPr>
        <w:t>Окончание поставки: не позднее чем через 8 недель с даты подписания Сторонами Договора</w:t>
      </w:r>
    </w:p>
    <w:p w14:paraId="0372A5FA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60561886" w14:textId="77777777" w:rsidR="00E74699" w:rsidRPr="00E74699" w:rsidRDefault="00E74699" w:rsidP="00E74699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E74699">
        <w:rPr>
          <w:rFonts w:ascii="Tahoma" w:hAnsi="Tahoma" w:cs="Tahoma"/>
          <w:b/>
          <w:color w:val="000000" w:themeColor="text1"/>
        </w:rPr>
        <w:t xml:space="preserve">Наименование, основные характеристики поставляемой продукции: </w:t>
      </w:r>
    </w:p>
    <w:p w14:paraId="61F7A911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E74699" w:rsidRPr="00E74699" w14:paraId="25DD0B2B" w14:textId="77777777" w:rsidTr="009F1DAD">
        <w:tc>
          <w:tcPr>
            <w:tcW w:w="5352" w:type="dxa"/>
          </w:tcPr>
          <w:p w14:paraId="751DC997" w14:textId="77777777" w:rsidR="00E74699" w:rsidRPr="00E74699" w:rsidRDefault="00E74699" w:rsidP="00E74699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E74699">
              <w:rPr>
                <w:rFonts w:ascii="Tahoma" w:hAnsi="Tahoma" w:cs="Tahoma"/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5352" w:type="dxa"/>
          </w:tcPr>
          <w:p w14:paraId="12CB8C96" w14:textId="77777777" w:rsidR="00E74699" w:rsidRPr="00E74699" w:rsidRDefault="00E74699" w:rsidP="00E74699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E74699">
              <w:rPr>
                <w:rFonts w:ascii="Tahoma" w:hAnsi="Tahoma" w:cs="Tahoma"/>
                <w:b/>
                <w:bCs/>
                <w:color w:val="000000"/>
              </w:rPr>
              <w:t>Технические характеристики продукции</w:t>
            </w:r>
          </w:p>
        </w:tc>
      </w:tr>
      <w:tr w:rsidR="00E74699" w:rsidRPr="00E74699" w14:paraId="1FDA58EB" w14:textId="77777777" w:rsidTr="009F1DAD">
        <w:tc>
          <w:tcPr>
            <w:tcW w:w="5352" w:type="dxa"/>
          </w:tcPr>
          <w:p w14:paraId="2C023EB3" w14:textId="77777777" w:rsidR="00E74699" w:rsidRPr="00E74699" w:rsidRDefault="00E74699" w:rsidP="00E74699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 w:rsidRPr="00E74699">
              <w:rPr>
                <w:rFonts w:ascii="Tahoma" w:hAnsi="Tahoma" w:cs="Tahoma"/>
                <w:bCs/>
                <w:color w:val="000000"/>
              </w:rPr>
              <w:t>Планшетный компьютер</w:t>
            </w:r>
          </w:p>
        </w:tc>
        <w:tc>
          <w:tcPr>
            <w:tcW w:w="5352" w:type="dxa"/>
          </w:tcPr>
          <w:p w14:paraId="6D2C16D7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Операционная система: Android 10 и выше</w:t>
            </w:r>
          </w:p>
          <w:p w14:paraId="4F7530B0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Оперативная память: не ниже 4 ГБ</w:t>
            </w:r>
          </w:p>
          <w:p w14:paraId="5DD9B012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Встроенная память: не ниже 64 ГБ</w:t>
            </w:r>
          </w:p>
          <w:p w14:paraId="03447E1B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Поддержка карт памяти: да</w:t>
            </w:r>
          </w:p>
          <w:p w14:paraId="75A683EF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Формат карт памяти: microSD</w:t>
            </w:r>
          </w:p>
          <w:p w14:paraId="10205586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Частота процессора: не ниже 2 МГц</w:t>
            </w:r>
          </w:p>
          <w:p w14:paraId="437DBD3C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Количество ядер процессора: не менее 8</w:t>
            </w:r>
          </w:p>
          <w:p w14:paraId="49D1928B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Размер экрана: от 10,1” до 10,9"</w:t>
            </w:r>
          </w:p>
          <w:p w14:paraId="07EFBFFB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Сенсорный экран: емкостный, мультитач</w:t>
            </w:r>
          </w:p>
          <w:p w14:paraId="13A4BFBA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Экран: </w:t>
            </w:r>
            <w:r w:rsidRPr="00E74699">
              <w:rPr>
                <w:rFonts w:ascii="Tahoma" w:hAnsi="Tahoma" w:cs="Tahoma"/>
                <w:color w:val="333333"/>
                <w:lang w:val="en-US"/>
              </w:rPr>
              <w:t>IPS</w:t>
            </w:r>
          </w:p>
          <w:p w14:paraId="325BF73F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Широкоформатный экран: да</w:t>
            </w:r>
          </w:p>
          <w:p w14:paraId="0D28F9F7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Поддержка Wi-Fi: да</w:t>
            </w:r>
          </w:p>
          <w:p w14:paraId="780A368B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Мобильный интернет: да</w:t>
            </w:r>
          </w:p>
          <w:p w14:paraId="3ADB6D14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Мобильная связь: 4G (</w:t>
            </w:r>
            <w:r w:rsidRPr="00E74699">
              <w:rPr>
                <w:rFonts w:ascii="Tahoma" w:hAnsi="Tahoma" w:cs="Tahoma"/>
                <w:color w:val="333333"/>
                <w:lang w:val="en-US"/>
              </w:rPr>
              <w:t>LTE</w:t>
            </w:r>
            <w:r w:rsidRPr="00E74699">
              <w:rPr>
                <w:rFonts w:ascii="Tahoma" w:hAnsi="Tahoma" w:cs="Tahoma"/>
                <w:color w:val="333333"/>
              </w:rPr>
              <w:t>)</w:t>
            </w:r>
          </w:p>
          <w:p w14:paraId="0EF47867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Поддержка Bluetooth: да</w:t>
            </w:r>
          </w:p>
          <w:p w14:paraId="53BBBC9E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Тыловая фотокамера: да</w:t>
            </w:r>
          </w:p>
          <w:p w14:paraId="643FD1E3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Фронтальная камера: да</w:t>
            </w:r>
          </w:p>
          <w:p w14:paraId="7F63DF28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Разрешение основной камеры, Мп: от 8</w:t>
            </w:r>
          </w:p>
          <w:p w14:paraId="3574FEBD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Встроенный микрофон: да</w:t>
            </w:r>
          </w:p>
          <w:p w14:paraId="645D6037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Встроенный динамик: да</w:t>
            </w:r>
          </w:p>
          <w:p w14:paraId="6D4109BA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Автоматическая ориентация экрана: да </w:t>
            </w:r>
          </w:p>
          <w:p w14:paraId="731F060D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Системы навигации: минимум GPS, ГЛОНАСС </w:t>
            </w:r>
          </w:p>
          <w:p w14:paraId="083806B4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Подключение к компьютеру по USB: да</w:t>
            </w:r>
          </w:p>
          <w:p w14:paraId="6865E31B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>Выход аудио/наушники: да</w:t>
            </w:r>
          </w:p>
          <w:p w14:paraId="27C67A19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Емкость аккумулятора не менее 7700мАч </w:t>
            </w:r>
          </w:p>
          <w:p w14:paraId="0446CB28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Подключение к ПК через разъем </w:t>
            </w:r>
            <w:r w:rsidRPr="00E74699">
              <w:rPr>
                <w:rFonts w:ascii="Tahoma" w:hAnsi="Tahoma" w:cs="Tahoma"/>
                <w:color w:val="333333"/>
                <w:lang w:val="en-US"/>
              </w:rPr>
              <w:t>USB</w:t>
            </w:r>
            <w:r w:rsidRPr="00E74699">
              <w:rPr>
                <w:rFonts w:ascii="Tahoma" w:hAnsi="Tahoma" w:cs="Tahoma"/>
                <w:color w:val="333333"/>
              </w:rPr>
              <w:t xml:space="preserve"> </w:t>
            </w:r>
            <w:r w:rsidRPr="00E74699">
              <w:rPr>
                <w:rFonts w:ascii="Tahoma" w:hAnsi="Tahoma" w:cs="Tahoma"/>
                <w:color w:val="333333"/>
                <w:lang w:val="en-US"/>
              </w:rPr>
              <w:t>Type</w:t>
            </w:r>
            <w:r w:rsidRPr="00E74699">
              <w:rPr>
                <w:rFonts w:ascii="Tahoma" w:hAnsi="Tahoma" w:cs="Tahoma"/>
                <w:color w:val="333333"/>
              </w:rPr>
              <w:t>-</w:t>
            </w:r>
            <w:r w:rsidRPr="00E74699">
              <w:rPr>
                <w:rFonts w:ascii="Tahoma" w:hAnsi="Tahoma" w:cs="Tahoma"/>
                <w:color w:val="333333"/>
                <w:lang w:val="en-US"/>
              </w:rPr>
              <w:t>C</w:t>
            </w:r>
            <w:r w:rsidRPr="00E74699">
              <w:rPr>
                <w:rFonts w:ascii="Tahoma" w:hAnsi="Tahoma" w:cs="Tahoma"/>
                <w:color w:val="333333"/>
              </w:rPr>
              <w:t xml:space="preserve"> </w:t>
            </w:r>
          </w:p>
          <w:p w14:paraId="2AEC683E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lastRenderedPageBreak/>
              <w:t>Вес планшета не более 500 гр.</w:t>
            </w:r>
          </w:p>
          <w:p w14:paraId="4A67DA87" w14:textId="77777777" w:rsidR="00E74699" w:rsidRPr="00E74699" w:rsidRDefault="00E74699" w:rsidP="00E74699">
            <w:pPr>
              <w:jc w:val="both"/>
              <w:rPr>
                <w:rFonts w:ascii="Tahoma" w:hAnsi="Tahoma" w:cs="Tahoma"/>
                <w:color w:val="333333"/>
              </w:rPr>
            </w:pPr>
            <w:r w:rsidRPr="00E74699">
              <w:rPr>
                <w:rFonts w:ascii="Tahoma" w:hAnsi="Tahoma" w:cs="Tahoma"/>
                <w:color w:val="333333"/>
              </w:rPr>
              <w:t xml:space="preserve">Комплект поставки: планшетный компьютер,  кабель USB, зарядное устройство, стилус совместимый с планшетом, чехол с защитой экрана, подходящий именно для данной модели планшета, защитная пленка на экран </w:t>
            </w:r>
          </w:p>
          <w:p w14:paraId="0D375C3D" w14:textId="77777777" w:rsidR="00E74699" w:rsidRPr="00E74699" w:rsidRDefault="00E74699" w:rsidP="00E74699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 w:rsidRPr="00E74699">
              <w:rPr>
                <w:rFonts w:ascii="Tahoma" w:hAnsi="Tahoma" w:cs="Tahoma"/>
              </w:rPr>
              <w:t>Гарантийные условия обслуживания: 12 месяцев на территории Российской федерации с обслуживанием в официальных сервисных центрах в городах присутствия заказчика</w:t>
            </w:r>
          </w:p>
        </w:tc>
      </w:tr>
    </w:tbl>
    <w:p w14:paraId="1691F129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77DD77CD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0649DF60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B0B0891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1548056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31CC3F08" w14:textId="77777777" w:rsidR="00E74699" w:rsidRPr="00E74699" w:rsidRDefault="00E74699" w:rsidP="00E74699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039ADCF1" w14:textId="77777777" w:rsidR="00E74699" w:rsidRPr="00E74699" w:rsidRDefault="00E74699" w:rsidP="00E7469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 w:rsidRPr="00E74699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21"/>
        <w:tblW w:w="9611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92"/>
        <w:gridCol w:w="993"/>
      </w:tblGrid>
      <w:tr w:rsidR="00E74699" w:rsidRPr="00E74699" w14:paraId="726A934F" w14:textId="77777777" w:rsidTr="009F1DAD">
        <w:trPr>
          <w:trHeight w:val="300"/>
        </w:trPr>
        <w:tc>
          <w:tcPr>
            <w:tcW w:w="824" w:type="dxa"/>
            <w:noWrap/>
            <w:hideMark/>
          </w:tcPr>
          <w:p w14:paraId="671AC484" w14:textId="77777777" w:rsidR="00E74699" w:rsidRPr="00E74699" w:rsidRDefault="00E74699" w:rsidP="00E746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6802" w:type="dxa"/>
            <w:noWrap/>
            <w:hideMark/>
          </w:tcPr>
          <w:p w14:paraId="08F1FA49" w14:textId="77777777" w:rsidR="00E74699" w:rsidRPr="00E74699" w:rsidRDefault="00E74699" w:rsidP="00E746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14:paraId="461B7F70" w14:textId="77777777" w:rsidR="00E74699" w:rsidRPr="00E74699" w:rsidRDefault="00E74699" w:rsidP="00E746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3" w:type="dxa"/>
            <w:noWrap/>
            <w:hideMark/>
          </w:tcPr>
          <w:p w14:paraId="27F4B904" w14:textId="77777777" w:rsidR="00E74699" w:rsidRPr="00E74699" w:rsidRDefault="00E74699" w:rsidP="00E746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E74699" w:rsidRPr="00E74699" w14:paraId="041C241C" w14:textId="77777777" w:rsidTr="009F1DAD">
        <w:trPr>
          <w:trHeight w:val="519"/>
        </w:trPr>
        <w:tc>
          <w:tcPr>
            <w:tcW w:w="9611" w:type="dxa"/>
            <w:gridSpan w:val="4"/>
            <w:hideMark/>
          </w:tcPr>
          <w:p w14:paraId="7DA23B20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</w:t>
            </w:r>
            <w:r w:rsidRPr="00E74699">
              <w:rPr>
                <w:rFonts w:ascii="Tahoma" w:hAnsi="Tahoma" w:cs="Tahoma"/>
                <w:bCs/>
              </w:rPr>
              <w:t>: Владимирский филиал АО «ЭнергосбыТ Плюс»</w:t>
            </w:r>
          </w:p>
          <w:p w14:paraId="53C33D86" w14:textId="77777777" w:rsidR="00E74699" w:rsidRPr="00E74699" w:rsidRDefault="00E74699" w:rsidP="00E74699">
            <w:pPr>
              <w:rPr>
                <w:rFonts w:ascii="Tahoma" w:hAnsi="Tahoma" w:cs="Tahoma"/>
                <w:b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</w:t>
            </w:r>
            <w:r w:rsidRPr="00E74699">
              <w:rPr>
                <w:rFonts w:ascii="Tahoma" w:hAnsi="Tahoma" w:cs="Tahoma"/>
                <w:bCs/>
              </w:rPr>
              <w:t>: 620017, Владимирская область, г. Владимир, ул. Батурина, д.30</w:t>
            </w:r>
          </w:p>
        </w:tc>
      </w:tr>
      <w:tr w:rsidR="00E74699" w:rsidRPr="00E74699" w14:paraId="11254F6B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46A20543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lang w:val="en-US"/>
              </w:rPr>
              <w:t>1</w:t>
            </w:r>
            <w:r w:rsidRPr="00E74699">
              <w:rPr>
                <w:rFonts w:ascii="Tahoma" w:hAnsi="Tahoma" w:cs="Tahoma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14:paraId="50B0B2EE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25CD3B44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3" w:type="dxa"/>
            <w:noWrap/>
            <w:vAlign w:val="center"/>
          </w:tcPr>
          <w:p w14:paraId="4D675B45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7CC1951A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5F647E2E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</w:t>
            </w:r>
            <w:r w:rsidRPr="00E74699">
              <w:rPr>
                <w:rFonts w:ascii="Tahoma" w:hAnsi="Tahoma" w:cs="Tahoma"/>
                <w:bCs/>
              </w:rPr>
              <w:t>: Ивановский филиал АО «ЭнергосбыТ Плюс»</w:t>
            </w:r>
          </w:p>
          <w:p w14:paraId="2D49A166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</w:t>
            </w:r>
            <w:r w:rsidRPr="00E74699">
              <w:rPr>
                <w:rFonts w:ascii="Tahoma" w:hAnsi="Tahoma" w:cs="Tahoma"/>
                <w:bCs/>
              </w:rPr>
              <w:t>: 153000, Ивановская область, г. Иваново, ул. Смирнова, д.11</w:t>
            </w:r>
          </w:p>
        </w:tc>
      </w:tr>
      <w:tr w:rsidR="00E74699" w:rsidRPr="00E74699" w14:paraId="2DC7E5A1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2981F87D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lang w:val="en-US"/>
              </w:rPr>
              <w:t>1</w:t>
            </w:r>
            <w:r w:rsidRPr="00E74699">
              <w:rPr>
                <w:rFonts w:ascii="Tahoma" w:hAnsi="Tahoma" w:cs="Tahoma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14:paraId="7A269891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35B7E59E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14:paraId="6AF0AA73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400D4B63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68C12209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</w:t>
            </w:r>
            <w:r w:rsidRPr="00E74699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54439739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E74699" w:rsidRPr="00E74699" w14:paraId="508FE4D5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5911DB19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lang w:val="en-US"/>
              </w:rPr>
              <w:t>1</w:t>
            </w:r>
            <w:r w:rsidRPr="00E74699">
              <w:rPr>
                <w:rFonts w:ascii="Tahoma" w:hAnsi="Tahoma" w:cs="Tahoma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14:paraId="1D0F2886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6992595F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44</w:t>
            </w:r>
          </w:p>
        </w:tc>
        <w:tc>
          <w:tcPr>
            <w:tcW w:w="993" w:type="dxa"/>
            <w:noWrap/>
            <w:vAlign w:val="center"/>
          </w:tcPr>
          <w:p w14:paraId="2E7B704C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78FFAF86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3B4A9553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</w:t>
            </w:r>
            <w:r w:rsidRPr="00E74699">
              <w:rPr>
                <w:rFonts w:ascii="Tahoma" w:hAnsi="Tahoma" w:cs="Tahoma"/>
                <w:bCs/>
              </w:rPr>
              <w:t>: Мордовский филиал АО «ЭнергосбыТ Плюс»</w:t>
            </w:r>
          </w:p>
          <w:p w14:paraId="374F51BE" w14:textId="77777777" w:rsidR="00E74699" w:rsidRPr="00E74699" w:rsidRDefault="00E74699" w:rsidP="00E74699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430003, Республика Мордовия, г.о. Саранск, г. Саранск, проспект Ленина, д.25, этаж 2</w:t>
            </w:r>
          </w:p>
        </w:tc>
      </w:tr>
      <w:tr w:rsidR="00E74699" w:rsidRPr="00E74699" w14:paraId="1127E700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03FDAF27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lang w:val="en-US"/>
              </w:rPr>
              <w:t>1</w:t>
            </w:r>
            <w:r w:rsidRPr="00E74699">
              <w:rPr>
                <w:rFonts w:ascii="Tahoma" w:hAnsi="Tahoma" w:cs="Tahoma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14:paraId="36352E3B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313B56B7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93" w:type="dxa"/>
            <w:noWrap/>
            <w:vAlign w:val="center"/>
          </w:tcPr>
          <w:p w14:paraId="4C7A76AF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087E367D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42D5B328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Филиал Марий-Эл и Чувашии АО «ЭнергосбыТ Плюс»</w:t>
            </w:r>
          </w:p>
          <w:p w14:paraId="1B46DC4D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428000, Чувашская Республика, г. Чебоксары, ул. Карла Маркса, д.52</w:t>
            </w:r>
          </w:p>
        </w:tc>
      </w:tr>
      <w:tr w:rsidR="00E74699" w:rsidRPr="00E74699" w14:paraId="638AAC14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6CFD1BF2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lang w:val="en-US"/>
              </w:rPr>
              <w:t>1</w:t>
            </w:r>
            <w:r w:rsidRPr="00E74699">
              <w:rPr>
                <w:rFonts w:ascii="Tahoma" w:hAnsi="Tahoma" w:cs="Tahoma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14:paraId="4525F824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5CAD6633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93" w:type="dxa"/>
            <w:noWrap/>
            <w:vAlign w:val="center"/>
          </w:tcPr>
          <w:p w14:paraId="0336ACAA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6953C9C6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59F86F8E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</w:t>
            </w:r>
            <w:r w:rsidRPr="00E74699">
              <w:rPr>
                <w:rFonts w:ascii="Tahoma" w:hAnsi="Tahoma" w:cs="Tahoma"/>
                <w:bCs/>
              </w:rPr>
              <w:t>: Нижегородский филиал АО «ЭнергосбыТ Плюс»</w:t>
            </w:r>
          </w:p>
          <w:p w14:paraId="2ADC87D5" w14:textId="77777777" w:rsidR="00E74699" w:rsidRPr="00E74699" w:rsidRDefault="00E74699" w:rsidP="00E74699">
            <w:pPr>
              <w:rPr>
                <w:rFonts w:ascii="Calibri" w:hAnsi="Calibri" w:cs="Calibri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</w:t>
            </w:r>
            <w:r w:rsidRPr="00E74699">
              <w:rPr>
                <w:rFonts w:ascii="Tahoma" w:hAnsi="Tahoma" w:cs="Tahoma"/>
                <w:bCs/>
              </w:rPr>
              <w:t xml:space="preserve">: </w:t>
            </w:r>
            <w:r w:rsidRPr="00E74699">
              <w:rPr>
                <w:rFonts w:ascii="Segoe UI" w:hAnsi="Segoe UI" w:cs="Segoe UI"/>
                <w:color w:val="000000"/>
              </w:rPr>
              <w:t>607663</w:t>
            </w:r>
            <w:r w:rsidRPr="00E74699">
              <w:rPr>
                <w:rFonts w:ascii="Tahoma" w:hAnsi="Tahoma" w:cs="Tahoma"/>
                <w:bCs/>
              </w:rPr>
              <w:t>, Нижегородская область, город Кстово, бульвар Нефтепереработчиков, д. 19</w:t>
            </w:r>
          </w:p>
        </w:tc>
      </w:tr>
      <w:tr w:rsidR="00E74699" w:rsidRPr="00E74699" w14:paraId="58925EE5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4E709123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4F7CCE3F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02011B43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14:paraId="7F7F7AAE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0C6A2B5C" w14:textId="77777777" w:rsidTr="009F1DAD">
        <w:trPr>
          <w:trHeight w:val="300"/>
        </w:trPr>
        <w:tc>
          <w:tcPr>
            <w:tcW w:w="9611" w:type="dxa"/>
            <w:gridSpan w:val="4"/>
            <w:noWrap/>
          </w:tcPr>
          <w:p w14:paraId="024F6783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Оренбургский филиал АО «ЭнергосбыТ Плюс»</w:t>
            </w:r>
          </w:p>
          <w:p w14:paraId="3B42CAC8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lastRenderedPageBreak/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</w:p>
        </w:tc>
      </w:tr>
      <w:tr w:rsidR="00E74699" w:rsidRPr="00E74699" w14:paraId="39B43647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600E2496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6802" w:type="dxa"/>
            <w:noWrap/>
            <w:vAlign w:val="center"/>
          </w:tcPr>
          <w:p w14:paraId="199E893A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72033DC6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3" w:type="dxa"/>
            <w:noWrap/>
            <w:vAlign w:val="center"/>
          </w:tcPr>
          <w:p w14:paraId="0165CE9E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63869890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51930215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Пензенский филиал АО «ЭнергосбыТ Плюс»</w:t>
            </w:r>
          </w:p>
          <w:p w14:paraId="0FC3BF17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440039, Пензенская область, г. Пенза, ул. Гагарина, д.11а</w:t>
            </w:r>
          </w:p>
        </w:tc>
      </w:tr>
      <w:tr w:rsidR="00E74699" w:rsidRPr="00E74699" w14:paraId="470E078D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3D97C9E5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03291A28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5ADD1A57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93" w:type="dxa"/>
            <w:noWrap/>
            <w:vAlign w:val="center"/>
          </w:tcPr>
          <w:p w14:paraId="6F486315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4526A411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00448DDC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Пермский филиал АО «ЭнергосбыТ Плюс»</w:t>
            </w:r>
          </w:p>
          <w:p w14:paraId="6102D808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614068, Пермский край, г. Пермь, ул. Ленина, д.77а</w:t>
            </w:r>
          </w:p>
        </w:tc>
      </w:tr>
      <w:tr w:rsidR="00E74699" w:rsidRPr="00E74699" w14:paraId="02344D77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7670FD62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67B5974E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3C7A6B2B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3" w:type="dxa"/>
            <w:noWrap/>
            <w:vAlign w:val="center"/>
          </w:tcPr>
          <w:p w14:paraId="3F6E36AC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0E83AB30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2B8C6DB4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Самарский филиал АО «ЭнергосбыТ Плюс»</w:t>
            </w:r>
          </w:p>
          <w:p w14:paraId="455950F5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443100, Самарская область, г. Самара, ул. Маяковского, д.15</w:t>
            </w:r>
          </w:p>
        </w:tc>
      </w:tr>
      <w:tr w:rsidR="00E74699" w:rsidRPr="00E74699" w14:paraId="178CF81B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6C4AFE4B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140A6362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6D935BE0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94</w:t>
            </w:r>
          </w:p>
        </w:tc>
        <w:tc>
          <w:tcPr>
            <w:tcW w:w="993" w:type="dxa"/>
            <w:noWrap/>
            <w:vAlign w:val="center"/>
          </w:tcPr>
          <w:p w14:paraId="49387FD5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22B3EFAF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1616E29A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Саратовский филиал АО «ЭнергосбыТ Плюс»</w:t>
            </w:r>
          </w:p>
          <w:p w14:paraId="06FFE9AB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E74699" w:rsidRPr="00E74699" w14:paraId="2E8B3091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6BFEC6A4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28177904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278A569C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35</w:t>
            </w:r>
          </w:p>
        </w:tc>
        <w:tc>
          <w:tcPr>
            <w:tcW w:w="993" w:type="dxa"/>
            <w:noWrap/>
            <w:vAlign w:val="center"/>
          </w:tcPr>
          <w:p w14:paraId="01297571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4E8324AB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2CD2ED37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32E32159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E74699" w:rsidRPr="00E74699" w14:paraId="6A3374E7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18228156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7EC88DDD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6EF75E61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77</w:t>
            </w:r>
          </w:p>
        </w:tc>
        <w:tc>
          <w:tcPr>
            <w:tcW w:w="993" w:type="dxa"/>
            <w:noWrap/>
            <w:vAlign w:val="center"/>
          </w:tcPr>
          <w:p w14:paraId="22EC9C43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7F3AF2B0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5318B575" w14:textId="77777777" w:rsidR="00E74699" w:rsidRPr="00E74699" w:rsidRDefault="00E74699" w:rsidP="00E74699">
            <w:pPr>
              <w:rPr>
                <w:rFonts w:ascii="Tahoma" w:hAnsi="Tahoma" w:cs="Tahoma"/>
                <w:bCs/>
              </w:rPr>
            </w:pPr>
            <w:r w:rsidRPr="00E74699">
              <w:rPr>
                <w:rFonts w:ascii="Tahoma" w:hAnsi="Tahoma" w:cs="Tahoma"/>
                <w:b/>
                <w:bCs/>
              </w:rPr>
              <w:t>Грузополучатель:</w:t>
            </w:r>
            <w:r w:rsidRPr="00E74699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14:paraId="75F626C9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  <w:bCs/>
              </w:rPr>
              <w:t>Адрес поставки:</w:t>
            </w:r>
            <w:r w:rsidRPr="00E74699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E74699" w:rsidRPr="00E74699" w14:paraId="4B52D339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137D4BF1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48D715B9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7E692462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3" w:type="dxa"/>
            <w:noWrap/>
            <w:vAlign w:val="center"/>
          </w:tcPr>
          <w:p w14:paraId="22A5BD10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7AF1A4DE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437E0554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</w:rPr>
              <w:t>Грузополучатель</w:t>
            </w:r>
            <w:r w:rsidRPr="00E74699">
              <w:rPr>
                <w:rFonts w:ascii="Tahoma" w:hAnsi="Tahoma" w:cs="Tahoma"/>
              </w:rPr>
              <w:t>: Ульяновский филиал АО «ЭнергосбыТ Плюс»</w:t>
            </w:r>
          </w:p>
          <w:p w14:paraId="549F3644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</w:rPr>
              <w:t xml:space="preserve">Адрес поставки: </w:t>
            </w:r>
            <w:r w:rsidRPr="00E74699">
              <w:rPr>
                <w:rFonts w:ascii="Tahoma" w:hAnsi="Tahoma" w:cs="Tahoma"/>
              </w:rPr>
              <w:t>432042, Ульяновская область, г. Ульяновск, ул. Промышленная, д.5</w:t>
            </w:r>
          </w:p>
        </w:tc>
      </w:tr>
      <w:tr w:rsidR="00E74699" w:rsidRPr="00E74699" w14:paraId="280E937A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234ED482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223B3C72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558AA440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93" w:type="dxa"/>
            <w:noWrap/>
            <w:vAlign w:val="center"/>
          </w:tcPr>
          <w:p w14:paraId="42CC05FD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64DACFE7" w14:textId="77777777" w:rsidTr="009F1DAD">
        <w:trPr>
          <w:trHeight w:val="300"/>
        </w:trPr>
        <w:tc>
          <w:tcPr>
            <w:tcW w:w="9611" w:type="dxa"/>
            <w:gridSpan w:val="4"/>
            <w:noWrap/>
            <w:vAlign w:val="center"/>
          </w:tcPr>
          <w:p w14:paraId="523C7D9F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</w:rPr>
              <w:t>Грузополучатель</w:t>
            </w:r>
            <w:r w:rsidRPr="00E74699">
              <w:rPr>
                <w:rFonts w:ascii="Tahoma" w:hAnsi="Tahoma" w:cs="Tahoma"/>
              </w:rPr>
              <w:t>: АО «Коми энергосбытовая компания»</w:t>
            </w:r>
          </w:p>
          <w:p w14:paraId="75AC0F7B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  <w:b/>
              </w:rPr>
              <w:t xml:space="preserve">Адрес поставки: </w:t>
            </w:r>
            <w:r w:rsidRPr="00E74699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E74699" w:rsidRPr="00E74699" w14:paraId="4BEDE5FB" w14:textId="77777777" w:rsidTr="009F1DAD">
        <w:trPr>
          <w:trHeight w:val="300"/>
        </w:trPr>
        <w:tc>
          <w:tcPr>
            <w:tcW w:w="824" w:type="dxa"/>
            <w:noWrap/>
            <w:vAlign w:val="center"/>
          </w:tcPr>
          <w:p w14:paraId="3966B240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14:paraId="33D11938" w14:textId="77777777" w:rsidR="00E74699" w:rsidRPr="00E74699" w:rsidRDefault="00E74699" w:rsidP="00E74699">
            <w:pPr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14:paraId="77C13642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3" w:type="dxa"/>
            <w:noWrap/>
            <w:vAlign w:val="center"/>
          </w:tcPr>
          <w:p w14:paraId="4A4B75AA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  <w:tr w:rsidR="00E74699" w:rsidRPr="00E74699" w14:paraId="076BA7B8" w14:textId="77777777" w:rsidTr="009F1DAD">
        <w:trPr>
          <w:trHeight w:val="300"/>
        </w:trPr>
        <w:tc>
          <w:tcPr>
            <w:tcW w:w="7626" w:type="dxa"/>
            <w:gridSpan w:val="2"/>
            <w:noWrap/>
          </w:tcPr>
          <w:p w14:paraId="009CA541" w14:textId="77777777" w:rsidR="00E74699" w:rsidRPr="00E74699" w:rsidRDefault="00E74699" w:rsidP="00E74699">
            <w:pPr>
              <w:rPr>
                <w:rFonts w:ascii="Tahoma" w:hAnsi="Tahoma" w:cs="Tahoma"/>
                <w:b/>
              </w:rPr>
            </w:pPr>
            <w:r w:rsidRPr="00E74699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992" w:type="dxa"/>
            <w:noWrap/>
            <w:vAlign w:val="center"/>
          </w:tcPr>
          <w:p w14:paraId="147C64A4" w14:textId="77777777" w:rsidR="00E74699" w:rsidRPr="00E74699" w:rsidRDefault="00E74699" w:rsidP="00E74699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74699">
              <w:rPr>
                <w:rFonts w:ascii="Tahoma" w:hAnsi="Tahoma" w:cs="Tahoma"/>
                <w:color w:val="000000"/>
              </w:rPr>
              <w:t>582</w:t>
            </w:r>
          </w:p>
        </w:tc>
        <w:tc>
          <w:tcPr>
            <w:tcW w:w="993" w:type="dxa"/>
            <w:noWrap/>
          </w:tcPr>
          <w:p w14:paraId="032D99A3" w14:textId="77777777" w:rsidR="00E74699" w:rsidRPr="00E74699" w:rsidRDefault="00E74699" w:rsidP="00E74699">
            <w:pPr>
              <w:jc w:val="center"/>
              <w:rPr>
                <w:rFonts w:ascii="Tahoma" w:hAnsi="Tahoma" w:cs="Tahoma"/>
              </w:rPr>
            </w:pPr>
            <w:r w:rsidRPr="00E74699">
              <w:rPr>
                <w:rFonts w:ascii="Tahoma" w:hAnsi="Tahoma" w:cs="Tahoma"/>
              </w:rPr>
              <w:t>шт.</w:t>
            </w:r>
          </w:p>
        </w:tc>
      </w:tr>
    </w:tbl>
    <w:p w14:paraId="480E0118" w14:textId="77777777" w:rsidR="00E74699" w:rsidRPr="00E74699" w:rsidRDefault="00E74699" w:rsidP="00E7469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5C4CD43B" w14:textId="77777777" w:rsidR="00E74699" w:rsidRPr="00E74699" w:rsidRDefault="00E74699" w:rsidP="00E74699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E74699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0A76BE91" w14:textId="77777777" w:rsidR="00E74699" w:rsidRPr="00E74699" w:rsidRDefault="00E74699" w:rsidP="00E74699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14:paraId="08798012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E74699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3832D947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E74699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E74699">
        <w:rPr>
          <w:rFonts w:ascii="Tahoma" w:hAnsi="Tahoma" w:cs="Tahoma"/>
          <w:color w:val="000000"/>
        </w:rPr>
        <w:t xml:space="preserve"> </w:t>
      </w:r>
    </w:p>
    <w:p w14:paraId="11C64F1D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E74699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7FD5C899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E74699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14:paraId="477D9735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E74699">
        <w:rPr>
          <w:rFonts w:ascii="Tahoma" w:hAnsi="Tahoma" w:cs="Tahoma"/>
          <w:color w:val="000000"/>
        </w:rPr>
        <w:lastRenderedPageBreak/>
        <w:t>Продукция должна быть изготовлена в заводских условиях.</w:t>
      </w:r>
      <w:r w:rsidRPr="00E74699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381EAF63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0C3B285C" w14:textId="77777777" w:rsidR="00E74699" w:rsidRPr="00E74699" w:rsidRDefault="00E74699" w:rsidP="00E74699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5487F829" w14:textId="77777777" w:rsidR="00E74699" w:rsidRPr="00E74699" w:rsidRDefault="00E74699" w:rsidP="00E74699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7F481335" w14:textId="77777777" w:rsidR="00E74699" w:rsidRPr="00E74699" w:rsidRDefault="00E74699" w:rsidP="00E74699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0B15E20D" w14:textId="77777777" w:rsidR="00E74699" w:rsidRPr="00E74699" w:rsidRDefault="00E74699" w:rsidP="00E74699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  <w:r w:rsidRPr="00E74699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E74699">
          <w:rPr>
            <w:rFonts w:ascii="Tahoma" w:hAnsi="Tahoma" w:cs="Tahoma"/>
            <w:snapToGrid w:val="0"/>
          </w:rPr>
          <w:t>санитарным нормам</w:t>
        </w:r>
      </w:hyperlink>
      <w:r w:rsidRPr="00E74699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E74699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E74699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18DC1B2" w14:textId="77777777" w:rsidR="00E74699" w:rsidRPr="00E74699" w:rsidRDefault="00E74699" w:rsidP="00E74699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14:paraId="164CB39E" w14:textId="77777777" w:rsidR="00E74699" w:rsidRPr="00E74699" w:rsidRDefault="00E74699" w:rsidP="00E74699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b/>
          <w:snapToGrid w:val="0"/>
        </w:rPr>
        <w:t>Порядок сдачи и приемки продукции:</w:t>
      </w:r>
      <w:r w:rsidRPr="00E74699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179361BC" w14:textId="77777777" w:rsidR="00E74699" w:rsidRPr="00E74699" w:rsidRDefault="00E74699" w:rsidP="00E74699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C1918A8" w14:textId="77777777" w:rsidR="00E74699" w:rsidRPr="00E74699" w:rsidRDefault="00E74699" w:rsidP="00E74699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E74699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39D390B7" w14:textId="77777777" w:rsidR="00E74699" w:rsidRPr="00E74699" w:rsidRDefault="00E74699" w:rsidP="00E74699">
      <w:pPr>
        <w:jc w:val="center"/>
      </w:pPr>
    </w:p>
    <w:p w14:paraId="0463925A" w14:textId="77777777" w:rsidR="00E74699" w:rsidRPr="00E74699" w:rsidRDefault="00E74699" w:rsidP="00E7469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AF24050" w14:textId="77777777" w:rsidR="00E74699" w:rsidRPr="00E74699" w:rsidRDefault="00E74699" w:rsidP="00E74699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7C3B4B2" w14:textId="77777777" w:rsidR="00BC6321" w:rsidRDefault="00BC6321" w:rsidP="00E74699">
      <w:pPr>
        <w:jc w:val="center"/>
      </w:pPr>
    </w:p>
    <w:sectPr w:rsidR="00BC6321" w:rsidSect="00BC6321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E4F08" w14:textId="77777777" w:rsidR="007E5202" w:rsidRDefault="007E5202" w:rsidP="00BC6321">
      <w:r>
        <w:separator/>
      </w:r>
    </w:p>
  </w:endnote>
  <w:endnote w:type="continuationSeparator" w:id="0">
    <w:p w14:paraId="189A1B9E" w14:textId="77777777" w:rsidR="007E5202" w:rsidRDefault="007E5202" w:rsidP="00BC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340B1" w14:textId="77777777" w:rsidR="007E5202" w:rsidRDefault="007E5202" w:rsidP="00BC6321">
      <w:r>
        <w:separator/>
      </w:r>
    </w:p>
  </w:footnote>
  <w:footnote w:type="continuationSeparator" w:id="0">
    <w:p w14:paraId="75D5CAD9" w14:textId="77777777" w:rsidR="007E5202" w:rsidRDefault="007E5202" w:rsidP="00BC6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21"/>
    <w:rsid w:val="004414BA"/>
    <w:rsid w:val="00542468"/>
    <w:rsid w:val="007E5202"/>
    <w:rsid w:val="00BC6321"/>
    <w:rsid w:val="00E74699"/>
    <w:rsid w:val="00FC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DEF5"/>
  <w15:chartTrackingRefBased/>
  <w15:docId w15:val="{2E36C2BF-EA92-45FF-AEC8-33F0CAB4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BC6321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BC6321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BC632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BC632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BC6321"/>
    <w:pPr>
      <w:ind w:left="720"/>
      <w:contextualSpacing/>
    </w:pPr>
  </w:style>
  <w:style w:type="table" w:styleId="a4">
    <w:name w:val="Table Grid"/>
    <w:basedOn w:val="a1"/>
    <w:uiPriority w:val="59"/>
    <w:rsid w:val="00BC6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C6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BC6321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BC6321"/>
  </w:style>
  <w:style w:type="paragraph" w:customStyle="1" w:styleId="a8">
    <w:name w:val="Подподпункт"/>
    <w:basedOn w:val="a7"/>
    <w:rsid w:val="00BC6321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BC6321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BC6321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BC6321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BC632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C6321"/>
  </w:style>
  <w:style w:type="character" w:customStyle="1" w:styleId="ad">
    <w:name w:val="Текст примечания Знак"/>
    <w:basedOn w:val="a0"/>
    <w:link w:val="ac"/>
    <w:uiPriority w:val="99"/>
    <w:semiHidden/>
    <w:rsid w:val="00BC6321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63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C6321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C632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C6321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BC6321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BC632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BC632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C6321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BC632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C6321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BC632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BC63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BC632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BC6321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21">
    <w:name w:val="Сетка таблицы2"/>
    <w:basedOn w:val="a1"/>
    <w:next w:val="a4"/>
    <w:uiPriority w:val="59"/>
    <w:rsid w:val="00E7469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5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1115</Words>
  <Characters>6356</Characters>
  <Application>Microsoft Office Word</Application>
  <DocSecurity>0</DocSecurity>
  <Lines>52</Lines>
  <Paragraphs>14</Paragraphs>
  <ScaleCrop>false</ScaleCrop>
  <Company>ies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4</cp:revision>
  <dcterms:created xsi:type="dcterms:W3CDTF">2023-05-22T10:41:00Z</dcterms:created>
  <dcterms:modified xsi:type="dcterms:W3CDTF">2023-05-23T10:12:00Z</dcterms:modified>
</cp:coreProperties>
</file>